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964E6" w:rsidRDefault="00D964E6" w:rsidP="00D964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  <w:sz w:val="32"/>
          <w:szCs w:val="32"/>
        </w:rPr>
      </w:pPr>
      <w:r w:rsidRPr="00D964E6">
        <w:rPr>
          <w:rFonts w:ascii="Frutiger Neue LT Pro Light" w:hAnsi="Frutiger Neue LT Pro Light"/>
          <w:b/>
          <w:sz w:val="32"/>
          <w:szCs w:val="32"/>
        </w:rPr>
        <w:t>Einer für Alles: Der ERLUS LAF Premiumschornstein</w:t>
      </w:r>
    </w:p>
    <w:p w:rsidR="00D964E6" w:rsidRPr="00D964E6" w:rsidRDefault="00D964E6" w:rsidP="00D964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  <w:sz w:val="32"/>
          <w:szCs w:val="32"/>
        </w:rPr>
      </w:pPr>
    </w:p>
    <w:p w:rsidR="00D964E6" w:rsidRPr="00D964E6" w:rsidRDefault="00D964E6" w:rsidP="00D964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 w:rsidRPr="00D964E6">
        <w:rPr>
          <w:rFonts w:ascii="Frutiger Neue LT Pro Light" w:hAnsi="Frutiger Neue LT Pro Light"/>
          <w:b/>
        </w:rPr>
        <w:t xml:space="preserve">Der ERLUS LAF ist </w:t>
      </w:r>
      <w:r w:rsidR="00C74C18">
        <w:rPr>
          <w:rFonts w:ascii="Frutiger Neue LT Pro Light" w:hAnsi="Frutiger Neue LT Pro Light"/>
          <w:b/>
        </w:rPr>
        <w:t>das</w:t>
      </w:r>
      <w:r w:rsidRPr="00D964E6">
        <w:rPr>
          <w:rFonts w:ascii="Frutiger Neue LT Pro Light" w:hAnsi="Frutiger Neue LT Pro Light"/>
          <w:b/>
        </w:rPr>
        <w:t xml:space="preserve"> Schornsteinsystem für alle Brennstoffe, raumluftunabhängig </w:t>
      </w:r>
      <w:r w:rsidR="00C74C18">
        <w:rPr>
          <w:rFonts w:ascii="Frutiger Neue LT Pro Light" w:hAnsi="Frutiger Neue LT Pro Light"/>
          <w:b/>
        </w:rPr>
        <w:t xml:space="preserve">und </w:t>
      </w:r>
      <w:r w:rsidRPr="00D964E6">
        <w:rPr>
          <w:rFonts w:ascii="Frutiger Neue LT Pro Light" w:hAnsi="Frutiger Neue LT Pro Light"/>
          <w:b/>
        </w:rPr>
        <w:t xml:space="preserve">mit W3G-Zulassung. </w:t>
      </w:r>
    </w:p>
    <w:p w:rsidR="00D964E6" w:rsidRDefault="00D964E6" w:rsidP="00D964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D964E6" w:rsidRDefault="00D964E6" w:rsidP="00D964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Wissend darum, dass moderne Feuerstätten in den heutigen dicht gedämmten Häusern sicher Verbrennungsluft zugeführt werden muss, hat ERLUS schon frühzeitig den LAF-Premiumschornstein entwickelt, der über einen üppig dimensionierten und thermisch getrennten Luftkanal die Verbrennungsluft vom Schornsteinkopf zur Feuerstätte führt. Der Errichter der Feuerstätte kann den Luftschacht somit zur </w:t>
      </w:r>
      <w:proofErr w:type="spellStart"/>
      <w:r>
        <w:rPr>
          <w:rFonts w:ascii="Frutiger Neue LT Pro Light" w:hAnsi="Frutiger Neue LT Pro Light"/>
        </w:rPr>
        <w:t>Zuluftversorgung</w:t>
      </w:r>
      <w:proofErr w:type="spellEnd"/>
      <w:r>
        <w:rPr>
          <w:rFonts w:ascii="Frutiger Neue LT Pro Light" w:hAnsi="Frutiger Neue LT Pro Light"/>
        </w:rPr>
        <w:t xml:space="preserve"> nutzen un</w:t>
      </w:r>
      <w:r w:rsidR="006F7EC9">
        <w:rPr>
          <w:rFonts w:ascii="Frutiger Neue LT Pro Light" w:hAnsi="Frutiger Neue LT Pro Light"/>
        </w:rPr>
        <w:t>d</w:t>
      </w:r>
      <w:r>
        <w:rPr>
          <w:rFonts w:ascii="Frutiger Neue LT Pro Light" w:hAnsi="Frutiger Neue LT Pro Light"/>
        </w:rPr>
        <w:t xml:space="preserve"> spart sich so i.d.R. die bisher notwendige waagrechte Leitung ins Freie. Der LAF-Premiumschornstein ist hierbei entweder für raumluftunabhängige Feuerstätten oder für eine raumluftabhängige Feuerstätte abgas- und </w:t>
      </w:r>
      <w:proofErr w:type="spellStart"/>
      <w:r>
        <w:rPr>
          <w:rFonts w:ascii="Frutiger Neue LT Pro Light" w:hAnsi="Frutiger Neue LT Pro Light"/>
        </w:rPr>
        <w:t>zuluftseitig</w:t>
      </w:r>
      <w:proofErr w:type="spellEnd"/>
      <w:r>
        <w:rPr>
          <w:rFonts w:ascii="Frutiger Neue LT Pro Light" w:hAnsi="Frutiger Neue LT Pro Light"/>
        </w:rPr>
        <w:t xml:space="preserve"> gemäß Zulassung einsetzbar. Die W3G-Zulassung macht ihn zudem so zu „Einem für Alles“. Das System ist sehr anschlussfreudig, da mit E</w:t>
      </w:r>
      <w:r w:rsidR="000D4E8E">
        <w:rPr>
          <w:rFonts w:ascii="Frutiger Neue LT Pro Light" w:hAnsi="Frutiger Neue LT Pro Light"/>
        </w:rPr>
        <w:t>RLUS</w:t>
      </w:r>
      <w:r>
        <w:rPr>
          <w:rFonts w:ascii="Frutiger Neue LT Pro Light" w:hAnsi="Frutiger Neue LT Pro Light"/>
        </w:rPr>
        <w:t xml:space="preserve"> Edelkeramik eine cm-genaue Anschlusshöhe ab Werk möglich ist, aber ebenso leicht ein nachträglicher Anschluss mit dem in verschiedenen Größen verfügbaren Anschlussset möglich ist: Das Besondere hierbei ist, dass der keramische Stutzen in Über- und Untermaß möglich </w:t>
      </w:r>
      <w:r w:rsidR="000D4E8E">
        <w:rPr>
          <w:rFonts w:ascii="Frutiger Neue LT Pro Light" w:hAnsi="Frutiger Neue LT Pro Light"/>
        </w:rPr>
        <w:t>ist</w:t>
      </w:r>
      <w:bookmarkStart w:id="0" w:name="_GoBack"/>
      <w:bookmarkEnd w:id="0"/>
      <w:r>
        <w:rPr>
          <w:rFonts w:ascii="Frutiger Neue LT Pro Light" w:hAnsi="Frutiger Neue LT Pro Light"/>
        </w:rPr>
        <w:t>, um den Ofenbauer den Anschluss zu vereinfachen. Einsteckwandfutter für die Edelkeramiksysteme runden das Sortiment ab.</w:t>
      </w:r>
    </w:p>
    <w:p w:rsidR="00363982" w:rsidRDefault="006F7EC9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>Der besondere Vorteil des ERLUS LAF-Premiumschornsteins liegt in den auf der Baustelle sicher und schnell montierbaren Bausatzkomponenten. Die abgasführende Rauchrohrsäule besteht aus dem durchglasierten ERLUS Edelkeramik-</w:t>
      </w:r>
      <w:proofErr w:type="spellStart"/>
      <w:r>
        <w:rPr>
          <w:rFonts w:ascii="Frutiger Neue LT Pro Light" w:hAnsi="Frutiger Neue LT Pro Light" w:cs="Arial"/>
          <w:color w:val="000000"/>
        </w:rPr>
        <w:t>Muffenrohr</w:t>
      </w:r>
      <w:proofErr w:type="spellEnd"/>
      <w:r>
        <w:rPr>
          <w:rFonts w:ascii="Frutiger Neue LT Pro Light" w:hAnsi="Frutiger Neue LT Pro Light" w:cs="Arial"/>
          <w:color w:val="000000"/>
        </w:rPr>
        <w:t>, mit einer 6 cm hohen Muffe. Die Edelkeramik-</w:t>
      </w:r>
      <w:proofErr w:type="spellStart"/>
      <w:r>
        <w:rPr>
          <w:rFonts w:ascii="Frutiger Neue LT Pro Light" w:hAnsi="Frutiger Neue LT Pro Light" w:cs="Arial"/>
          <w:color w:val="000000"/>
        </w:rPr>
        <w:t>Muffenrohre</w:t>
      </w:r>
      <w:proofErr w:type="spellEnd"/>
      <w:r>
        <w:rPr>
          <w:rFonts w:ascii="Frutiger Neue LT Pro Light" w:hAnsi="Frutiger Neue LT Pro Light" w:cs="Arial"/>
          <w:color w:val="000000"/>
        </w:rPr>
        <w:t xml:space="preserve"> sind zur schnelleren und sicheren Verarbeitung bereits ab Werk gedämmt und kaschiert und können mit den mitgelieferten Abstandshaltern passgenau in die Mantelsteine hineingesteckt werden. Die </w:t>
      </w:r>
      <w:r>
        <w:rPr>
          <w:rFonts w:ascii="Frutiger Neue LT Pro Light" w:hAnsi="Frutiger Neue LT Pro Light" w:cs="Arial"/>
          <w:color w:val="000000"/>
        </w:rPr>
        <w:lastRenderedPageBreak/>
        <w:t xml:space="preserve">Leichtbetonmantelsteine sind plangeschliffen und werden nur noch mit Klebemörtel versetzt. Das System ist in einem Durchmesser von 12 bis 20 cm verfügbar. </w:t>
      </w:r>
    </w:p>
    <w:p w:rsidR="006F7EC9" w:rsidRDefault="006F7EC9" w:rsidP="00363982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color w:val="000000"/>
        </w:rPr>
      </w:pPr>
      <w:r>
        <w:rPr>
          <w:rFonts w:ascii="Frutiger Neue LT Pro Light" w:hAnsi="Frutiger Neue LT Pro Light" w:cs="Arial"/>
          <w:color w:val="000000"/>
        </w:rPr>
        <w:t xml:space="preserve">Der LAF kann auch bereits vormontiert als geschosshohe Variante bezogen werden und wird dann direkt mit dem Baustellenkran eingehoben. </w:t>
      </w:r>
    </w:p>
    <w:p w:rsidR="000C781C" w:rsidRDefault="000C781C" w:rsidP="000C781C">
      <w:pPr>
        <w:rPr>
          <w:rFonts w:ascii="Frutiger Neue LT Pro Light" w:hAnsi="Frutiger Neue LT Pro Light"/>
        </w:rPr>
      </w:pPr>
    </w:p>
    <w:p w:rsidR="0046269E" w:rsidRDefault="0046269E" w:rsidP="000C781C">
      <w:pPr>
        <w:rPr>
          <w:rFonts w:ascii="Frutiger Neue LT Pro Light" w:hAnsi="Frutiger Neue LT Pro Light" w:cs="Arial"/>
          <w:i/>
          <w:color w:val="000000"/>
        </w:rPr>
      </w:pPr>
      <w:r w:rsidRPr="00EC7304">
        <w:rPr>
          <w:rFonts w:ascii="Frutiger Neue LT Pro Light" w:hAnsi="Frutiger Neue LT Pro Light" w:cs="Arial"/>
          <w:i/>
          <w:color w:val="000000"/>
        </w:rPr>
        <w:t xml:space="preserve">Bildmaterial: </w:t>
      </w:r>
    </w:p>
    <w:p w:rsidR="00EC7304" w:rsidRDefault="00B111A1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noProof/>
          <w:color w:val="000000"/>
        </w:rPr>
        <w:drawing>
          <wp:inline distT="0" distB="0" distL="0" distR="0">
            <wp:extent cx="2157653" cy="3238281"/>
            <wp:effectExtent l="0" t="0" r="0" b="63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822" cy="3243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269E" w:rsidRDefault="00CE0A17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Bildunterschrift</w:t>
      </w:r>
      <w:r w:rsidR="00CF3538">
        <w:rPr>
          <w:rFonts w:ascii="Frutiger Neue LT Pro Light" w:hAnsi="Frutiger Neue LT Pro Light" w:cs="Arial"/>
          <w:i/>
          <w:color w:val="000000"/>
        </w:rPr>
        <w:t xml:space="preserve">: </w:t>
      </w:r>
    </w:p>
    <w:p w:rsidR="00F16FFB" w:rsidRDefault="002B318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  <w:r>
        <w:rPr>
          <w:rFonts w:ascii="Frutiger Neue LT Pro Light" w:hAnsi="Frutiger Neue LT Pro Light" w:cs="Arial"/>
          <w:i/>
          <w:color w:val="000000"/>
        </w:rPr>
        <w:t>Der ERLUS LAF-Premiumschornstein ist als Montage</w:t>
      </w:r>
      <w:r w:rsidR="00C74C18">
        <w:rPr>
          <w:rFonts w:ascii="Frutiger Neue LT Pro Light" w:hAnsi="Frutiger Neue LT Pro Light" w:cs="Arial"/>
          <w:i/>
          <w:color w:val="000000"/>
        </w:rPr>
        <w:t>s</w:t>
      </w:r>
      <w:r>
        <w:rPr>
          <w:rFonts w:ascii="Frutiger Neue LT Pro Light" w:hAnsi="Frutiger Neue LT Pro Light" w:cs="Arial"/>
          <w:i/>
          <w:color w:val="000000"/>
        </w:rPr>
        <w:t xml:space="preserve">ystem und als geschosshohe Variante ein- oder mehrzügig verfügbar. </w:t>
      </w:r>
      <w:r w:rsidR="00F16FFB">
        <w:rPr>
          <w:rFonts w:ascii="Frutiger Neue LT Pro Light" w:hAnsi="Frutiger Neue LT Pro Light" w:cs="Arial"/>
          <w:i/>
          <w:color w:val="000000"/>
        </w:rPr>
        <w:t>Skizze: ERLUS</w:t>
      </w:r>
    </w:p>
    <w:p w:rsidR="000779E0" w:rsidRDefault="000779E0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br w:type="page"/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lastRenderedPageBreak/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0D4E8E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9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0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1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altName w:val="Calibri"/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87717F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0654" cy="5667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363982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  <w:r w:rsidR="00665692">
      <w:rPr>
        <w:rFonts w:ascii="Frutiger Neue LT Pro Light" w:hAnsi="Frutiger Neue LT Pro Light" w:cs="Arial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5A26"/>
    <w:rsid w:val="00046587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9E0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C781C"/>
    <w:rsid w:val="000D05BF"/>
    <w:rsid w:val="000D4E8E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B3180"/>
    <w:rsid w:val="002C102D"/>
    <w:rsid w:val="002D44C7"/>
    <w:rsid w:val="002D5475"/>
    <w:rsid w:val="002E1166"/>
    <w:rsid w:val="002E3D53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311"/>
    <w:rsid w:val="00325CFD"/>
    <w:rsid w:val="00333326"/>
    <w:rsid w:val="003355B5"/>
    <w:rsid w:val="003403ED"/>
    <w:rsid w:val="00344B53"/>
    <w:rsid w:val="00351661"/>
    <w:rsid w:val="00352E19"/>
    <w:rsid w:val="0035515C"/>
    <w:rsid w:val="00363982"/>
    <w:rsid w:val="00383A31"/>
    <w:rsid w:val="003873B2"/>
    <w:rsid w:val="00393672"/>
    <w:rsid w:val="003A031A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135E0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B6C13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83D28"/>
    <w:rsid w:val="00696123"/>
    <w:rsid w:val="006A268C"/>
    <w:rsid w:val="006A74DA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6F7EC9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2D57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7717F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E484F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1A1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1702D"/>
    <w:rsid w:val="00C3614B"/>
    <w:rsid w:val="00C50AFD"/>
    <w:rsid w:val="00C535E1"/>
    <w:rsid w:val="00C554DB"/>
    <w:rsid w:val="00C714B2"/>
    <w:rsid w:val="00C74C18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64E6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16FFB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F24C8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FC4DDF0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6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rlu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presse@erlu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rlus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74BB7-EDD2-445E-BEAD-0212B967B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444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3579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7</cp:revision>
  <cp:lastPrinted>2020-01-16T08:35:00Z</cp:lastPrinted>
  <dcterms:created xsi:type="dcterms:W3CDTF">2025-01-23T12:15:00Z</dcterms:created>
  <dcterms:modified xsi:type="dcterms:W3CDTF">2025-01-28T07:39:00Z</dcterms:modified>
</cp:coreProperties>
</file>